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C8198" w14:textId="77777777" w:rsidR="007C1EC7" w:rsidRDefault="00AD78F0">
      <w:pPr>
        <w:pStyle w:val="a3"/>
        <w:kinsoku w:val="0"/>
        <w:jc w:val="center"/>
        <w:rPr>
          <w:rFonts w:ascii="Times New Roman" w:eastAsia="宋体" w:hAnsi="Times New Roman" w:cs="Times New Roman"/>
          <w:b/>
          <w:bCs/>
          <w:sz w:val="18"/>
          <w:szCs w:val="18"/>
        </w:rPr>
      </w:pPr>
      <w:r>
        <w:rPr>
          <w:rFonts w:ascii="Times New Roman" w:eastAsia="宋体" w:hAnsi="Times New Roman" w:cs="Times New Roman"/>
          <w:b/>
          <w:bCs/>
          <w:sz w:val="18"/>
          <w:szCs w:val="18"/>
        </w:rPr>
        <w:t>附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表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1 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MET-</w:t>
      </w:r>
      <w:proofErr w:type="spellStart"/>
      <w:r>
        <w:rPr>
          <w:rFonts w:ascii="Times New Roman" w:eastAsia="宋体" w:hAnsi="Times New Roman" w:cs="Times New Roman"/>
          <w:b/>
          <w:bCs/>
          <w:sz w:val="18"/>
          <w:szCs w:val="18"/>
        </w:rPr>
        <w:t>pIRIR</w:t>
      </w:r>
      <w:proofErr w:type="spellEnd"/>
      <w:r>
        <w:rPr>
          <w:rFonts w:ascii="Times New Roman" w:eastAsia="宋体" w:hAnsi="Times New Roman" w:cs="Times New Roman"/>
          <w:b/>
          <w:bCs/>
          <w:sz w:val="18"/>
          <w:szCs w:val="18"/>
        </w:rPr>
        <w:t>法测量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钾长石等效剂量的测试步骤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(Li and Li, 2011)</w:t>
      </w:r>
    </w:p>
    <w:p w14:paraId="05C47239" w14:textId="77777777" w:rsidR="007C1EC7" w:rsidRDefault="00AD78F0">
      <w:pPr>
        <w:kinsoku w:val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宋体" w:hAnsi="Times New Roman" w:cs="Times New Roman"/>
          <w:b/>
          <w:bCs/>
          <w:sz w:val="18"/>
          <w:szCs w:val="18"/>
        </w:rPr>
        <w:t>Attached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Tab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le 1.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The De measurement procedure for the MET</w:t>
      </w:r>
      <w:r>
        <w:rPr>
          <w:rFonts w:ascii="Times New Roman" w:hAnsi="Times New Roman" w:cs="Times New Roman"/>
          <w:b/>
          <w:bCs/>
          <w:sz w:val="18"/>
          <w:szCs w:val="18"/>
        </w:rPr>
        <w:t>-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pIRIR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measurements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(Li and Li, 2011)</w:t>
      </w:r>
    </w:p>
    <w:p w14:paraId="5C5EAB8E" w14:textId="77777777" w:rsidR="00AD78F0" w:rsidRDefault="00AD78F0">
      <w:pPr>
        <w:jc w:val="center"/>
        <w:rPr>
          <w:rFonts w:ascii="Times New Roman" w:eastAsia="仿宋" w:hAnsi="Times New Roman" w:cs="Times New Roman"/>
          <w:sz w:val="15"/>
          <w:szCs w:val="15"/>
        </w:rPr>
      </w:pPr>
      <w:r>
        <w:rPr>
          <w:noProof/>
        </w:rPr>
        <w:drawing>
          <wp:inline distT="0" distB="0" distL="114300" distR="114300" wp14:anchorId="3761AD4B" wp14:editId="3941F9AD">
            <wp:extent cx="3347720" cy="3638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18618" r="17810" b="3017"/>
                    <a:stretch>
                      <a:fillRect/>
                    </a:stretch>
                  </pic:blipFill>
                  <pic:spPr>
                    <a:xfrm>
                      <a:off x="0" y="0"/>
                      <a:ext cx="334772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83EED" w14:textId="77777777" w:rsidR="00AD78F0" w:rsidRDefault="00AD78F0" w:rsidP="00AD78F0">
      <w:p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eastAsia="仿宋" w:hAnsi="Times New Roman" w:cs="Times New Roman"/>
          <w:sz w:val="15"/>
          <w:szCs w:val="15"/>
        </w:rPr>
        <w:t>注：</w:t>
      </w:r>
      <w:r>
        <w:rPr>
          <w:rFonts w:ascii="Times New Roman" w:eastAsia="仿宋" w:hAnsi="Times New Roman" w:cs="Times New Roman" w:hint="eastAsia"/>
          <w:sz w:val="15"/>
          <w:szCs w:val="15"/>
          <w:vertAlign w:val="superscript"/>
        </w:rPr>
        <w:t>a</w:t>
      </w:r>
      <w:r>
        <w:rPr>
          <w:rFonts w:ascii="Times New Roman" w:eastAsia="仿宋" w:hAnsi="Times New Roman" w:cs="Times New Roman"/>
          <w:sz w:val="15"/>
          <w:szCs w:val="15"/>
        </w:rPr>
        <w:t>测量自然光释光信号时，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i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=0</w:t>
      </w:r>
      <w:r>
        <w:rPr>
          <w:rFonts w:ascii="Times New Roman" w:eastAsia="仿宋" w:hAnsi="Times New Roman" w:cs="Times New Roman"/>
          <w:sz w:val="15"/>
          <w:szCs w:val="15"/>
        </w:rPr>
        <w:t>，</w:t>
      </w:r>
      <w:r>
        <w:rPr>
          <w:rFonts w:ascii="Times New Roman" w:eastAsia="仿宋" w:hAnsi="Times New Roman" w:cs="Times New Roman"/>
          <w:sz w:val="15"/>
          <w:szCs w:val="15"/>
        </w:rPr>
        <w:t>D</w:t>
      </w:r>
      <w:r>
        <w:rPr>
          <w:rFonts w:ascii="Times New Roman" w:eastAsia="仿宋" w:hAnsi="Times New Roman" w:cs="Times New Roman"/>
          <w:sz w:val="15"/>
          <w:szCs w:val="15"/>
          <w:vertAlign w:val="subscript"/>
        </w:rPr>
        <w:t>i</w:t>
      </w:r>
      <w:r>
        <w:rPr>
          <w:rFonts w:ascii="Times New Roman" w:eastAsia="仿宋" w:hAnsi="Times New Roman" w:cs="Times New Roman"/>
          <w:sz w:val="15"/>
          <w:szCs w:val="15"/>
        </w:rPr>
        <w:t>=0</w:t>
      </w:r>
      <w:r>
        <w:rPr>
          <w:rFonts w:ascii="Times New Roman" w:eastAsia="仿宋" w:hAnsi="Times New Roman" w:cs="Times New Roman"/>
          <w:sz w:val="15"/>
          <w:szCs w:val="15"/>
        </w:rPr>
        <w:t>。</w:t>
      </w:r>
      <w:r>
        <w:rPr>
          <w:rFonts w:ascii="Times New Roman" w:eastAsia="仿宋" w:hAnsi="Times New Roman" w:cs="Times New Roman" w:hint="eastAsia"/>
          <w:sz w:val="15"/>
          <w:szCs w:val="15"/>
        </w:rPr>
        <w:t xml:space="preserve">For the first cycle natural signals, </w:t>
      </w:r>
      <w:proofErr w:type="spellStart"/>
      <w:r>
        <w:rPr>
          <w:rFonts w:ascii="Times New Roman" w:eastAsia="仿宋" w:hAnsi="Times New Roman" w:cs="Times New Roman" w:hint="eastAsia"/>
          <w:sz w:val="15"/>
          <w:szCs w:val="15"/>
        </w:rPr>
        <w:t>i</w:t>
      </w:r>
      <w:proofErr w:type="spellEnd"/>
      <w:r>
        <w:rPr>
          <w:rFonts w:ascii="Times New Roman" w:eastAsia="仿宋" w:hAnsi="Times New Roman" w:cs="Times New Roman" w:hint="eastAsia"/>
          <w:sz w:val="15"/>
          <w:szCs w:val="15"/>
        </w:rPr>
        <w:t xml:space="preserve"> = 0 and Di = 0 </w:t>
      </w:r>
      <w:proofErr w:type="spellStart"/>
      <w:r>
        <w:rPr>
          <w:rFonts w:ascii="Times New Roman" w:eastAsia="仿宋" w:hAnsi="Times New Roman" w:cs="Times New Roman" w:hint="eastAsia"/>
          <w:sz w:val="15"/>
          <w:szCs w:val="15"/>
        </w:rPr>
        <w:t>Gy</w:t>
      </w:r>
      <w:proofErr w:type="spellEnd"/>
      <w:r>
        <w:rPr>
          <w:rFonts w:ascii="Times New Roman" w:eastAsia="仿宋" w:hAnsi="Times New Roman" w:cs="Times New Roman" w:hint="eastAsia"/>
          <w:sz w:val="15"/>
          <w:szCs w:val="15"/>
        </w:rPr>
        <w:t>.</w:t>
      </w:r>
      <w:r>
        <w:rPr>
          <w:rFonts w:ascii="Times New Roman" w:eastAsia="仿宋" w:hAnsi="Times New Roman" w:cs="Times New Roman" w:hint="eastAsia"/>
          <w:sz w:val="15"/>
          <w:szCs w:val="15"/>
        </w:rPr>
        <w:t>；</w:t>
      </w:r>
      <w:r>
        <w:rPr>
          <w:rFonts w:ascii="Times New Roman" w:eastAsia="仿宋" w:hAnsi="Times New Roman" w:cs="Times New Roman" w:hint="eastAsia"/>
          <w:sz w:val="15"/>
          <w:szCs w:val="15"/>
          <w:vertAlign w:val="superscript"/>
        </w:rPr>
        <w:t>b</w:t>
      </w:r>
      <w:r>
        <w:rPr>
          <w:rFonts w:ascii="Times New Roman" w:eastAsia="仿宋" w:hAnsi="Times New Roman" w:cs="Times New Roman"/>
          <w:sz w:val="15"/>
          <w:szCs w:val="15"/>
        </w:rPr>
        <w:t>钾长石单颗粒</w:t>
      </w:r>
      <w:r>
        <w:rPr>
          <w:rFonts w:ascii="Times New Roman" w:eastAsia="仿宋" w:hAnsi="Times New Roman" w:cs="Times New Roman" w:hint="eastAsia"/>
          <w:sz w:val="15"/>
          <w:szCs w:val="15"/>
        </w:rPr>
        <w:t>红外激光</w:t>
      </w:r>
      <w:r>
        <w:rPr>
          <w:rFonts w:ascii="Times New Roman" w:eastAsia="仿宋" w:hAnsi="Times New Roman" w:cs="Times New Roman"/>
          <w:sz w:val="15"/>
          <w:szCs w:val="15"/>
        </w:rPr>
        <w:t>激发。</w:t>
      </w:r>
      <w:r>
        <w:rPr>
          <w:rFonts w:ascii="Times New Roman" w:eastAsia="仿宋" w:hAnsi="Times New Roman" w:cs="Times New Roman" w:hint="eastAsia"/>
          <w:sz w:val="15"/>
          <w:szCs w:val="15"/>
        </w:rPr>
        <w:t>Single-grain stimulation using the IR laser.</w:t>
      </w:r>
      <w:r w:rsidRPr="00AD78F0">
        <w:rPr>
          <w:rFonts w:ascii="Times New Roman" w:hAnsi="Times New Roman" w:cs="Times New Roman" w:hint="eastAsia"/>
          <w:sz w:val="15"/>
          <w:szCs w:val="15"/>
        </w:rPr>
        <w:t xml:space="preserve"> </w:t>
      </w:r>
    </w:p>
    <w:p w14:paraId="06C2E9DC" w14:textId="77777777" w:rsidR="00AD78F0" w:rsidRDefault="00AD78F0" w:rsidP="00AD78F0">
      <w:p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 w:hint="eastAsia"/>
          <w:sz w:val="15"/>
          <w:szCs w:val="15"/>
        </w:rPr>
        <w:t xml:space="preserve">Li B, Li SH. Luminescence dating of K-feldspar from </w:t>
      </w:r>
      <w:proofErr w:type="spellStart"/>
      <w:r>
        <w:rPr>
          <w:rFonts w:ascii="Times New Roman" w:hAnsi="Times New Roman" w:cs="Times New Roman" w:hint="eastAsia"/>
          <w:sz w:val="15"/>
          <w:szCs w:val="15"/>
        </w:rPr>
        <w:t>sedi-ments</w:t>
      </w:r>
      <w:proofErr w:type="spellEnd"/>
      <w:r>
        <w:rPr>
          <w:rFonts w:ascii="Times New Roman" w:hAnsi="Times New Roman" w:cs="Times New Roman" w:hint="eastAsia"/>
          <w:sz w:val="15"/>
          <w:szCs w:val="15"/>
        </w:rPr>
        <w:t xml:space="preserve">: A protocol without anomalous fading correction[J]. </w:t>
      </w:r>
      <w:proofErr w:type="spellStart"/>
      <w:r>
        <w:rPr>
          <w:rFonts w:ascii="Times New Roman" w:hAnsi="Times New Roman" w:cs="Times New Roman" w:hint="eastAsia"/>
          <w:sz w:val="15"/>
          <w:szCs w:val="15"/>
        </w:rPr>
        <w:t>Quarternary</w:t>
      </w:r>
      <w:proofErr w:type="spellEnd"/>
      <w:r>
        <w:rPr>
          <w:rFonts w:ascii="Times New Roman" w:hAnsi="Times New Roman" w:cs="Times New Roman" w:hint="eastAsia"/>
          <w:sz w:val="15"/>
          <w:szCs w:val="15"/>
        </w:rPr>
        <w:t xml:space="preserve"> Geochronology, 2011, 6:468-479</w:t>
      </w:r>
      <w:r>
        <w:rPr>
          <w:rFonts w:ascii="Times New Roman" w:hAnsi="Times New Roman" w:cs="Times New Roman" w:hint="eastAsia"/>
          <w:sz w:val="15"/>
          <w:szCs w:val="15"/>
        </w:rPr>
        <w:t>；</w:t>
      </w:r>
    </w:p>
    <w:p w14:paraId="7E9255A4" w14:textId="77777777" w:rsidR="007C1EC7" w:rsidRDefault="00AD78F0" w:rsidP="00AD78F0">
      <w:pPr>
        <w:rPr>
          <w:rFonts w:ascii="Times New Roman" w:eastAsia="仿宋" w:hAnsi="Times New Roman" w:cs="Times New Roman"/>
          <w:sz w:val="15"/>
          <w:szCs w:val="15"/>
        </w:rPr>
      </w:pPr>
      <w:r>
        <w:rPr>
          <w:rFonts w:ascii="Times New Roman" w:hAnsi="Times New Roman" w:cs="Times New Roman" w:hint="eastAsia"/>
          <w:sz w:val="15"/>
          <w:szCs w:val="15"/>
        </w:rPr>
        <w:t>Ramsey CB. Deposition models for chronological records[J]. Quaternary Science Reviews, 2008, 27:42-60</w:t>
      </w:r>
    </w:p>
    <w:p w14:paraId="4EEC61AC" w14:textId="77777777" w:rsidR="007C1EC7" w:rsidRDefault="007C1EC7">
      <w:pPr>
        <w:rPr>
          <w:rFonts w:ascii="宋体" w:eastAsia="宋体" w:hAnsi="宋体" w:cs="Times New Roman"/>
          <w:b/>
          <w:bCs/>
          <w:sz w:val="18"/>
          <w:szCs w:val="18"/>
        </w:rPr>
      </w:pPr>
    </w:p>
    <w:p w14:paraId="5D6BEF4E" w14:textId="77777777" w:rsidR="00AD78F0" w:rsidRDefault="00AD78F0">
      <w:pPr>
        <w:rPr>
          <w:rFonts w:ascii="宋体" w:eastAsia="宋体" w:hAnsi="宋体" w:cs="Times New Roman" w:hint="eastAsia"/>
          <w:b/>
          <w:bCs/>
          <w:sz w:val="18"/>
          <w:szCs w:val="18"/>
        </w:rPr>
      </w:pPr>
    </w:p>
    <w:p w14:paraId="10C86BCA" w14:textId="77777777" w:rsidR="007C1EC7" w:rsidRDefault="00AD78F0">
      <w:pPr>
        <w:jc w:val="center"/>
        <w:rPr>
          <w:rFonts w:ascii="宋体" w:eastAsia="宋体" w:hAnsi="宋体" w:cs="Times New Roman"/>
          <w:b/>
          <w:bCs/>
          <w:sz w:val="18"/>
          <w:szCs w:val="18"/>
        </w:rPr>
      </w:pPr>
      <w:r>
        <w:rPr>
          <w:rFonts w:ascii="宋体" w:eastAsia="宋体" w:hAnsi="宋体" w:cs="Times New Roman" w:hint="eastAsia"/>
          <w:b/>
          <w:bCs/>
          <w:noProof/>
          <w:sz w:val="18"/>
          <w:szCs w:val="18"/>
        </w:rPr>
        <w:drawing>
          <wp:inline distT="0" distB="0" distL="114300" distR="114300" wp14:anchorId="33143D1D" wp14:editId="2A793E27">
            <wp:extent cx="5215255" cy="1656715"/>
            <wp:effectExtent l="0" t="0" r="4445" b="635"/>
            <wp:docPr id="4" name="图片 4" descr="fading g-value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ading g-value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5255" cy="165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BDFCC" w14:textId="77777777" w:rsidR="007C1EC7" w:rsidRDefault="00AD78F0">
      <w:pPr>
        <w:pStyle w:val="a3"/>
        <w:kinsoku w:val="0"/>
        <w:jc w:val="center"/>
        <w:rPr>
          <w:rFonts w:ascii="Times New Roman" w:eastAsia="宋体" w:hAnsi="Times New Roman" w:cs="Times New Roman"/>
          <w:b/>
          <w:bCs/>
          <w:sz w:val="18"/>
          <w:szCs w:val="18"/>
        </w:rPr>
      </w:pPr>
      <w:r>
        <w:rPr>
          <w:rFonts w:ascii="Times New Roman" w:eastAsia="宋体" w:hAnsi="Times New Roman" w:cs="Times New Roman"/>
          <w:b/>
          <w:bCs/>
          <w:sz w:val="18"/>
          <w:szCs w:val="18"/>
        </w:rPr>
        <w:t>附图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1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钾长石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MET-</w:t>
      </w:r>
      <w:proofErr w:type="spellStart"/>
      <w:r>
        <w:rPr>
          <w:rFonts w:ascii="Times New Roman" w:eastAsia="宋体" w:hAnsi="Times New Roman" w:cs="Times New Roman"/>
          <w:b/>
          <w:bCs/>
          <w:sz w:val="18"/>
          <w:szCs w:val="18"/>
        </w:rPr>
        <w:t>pIRIR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  <w:vertAlign w:val="subscript"/>
        </w:rPr>
        <w:t>50</w:t>
      </w:r>
      <w:proofErr w:type="spellEnd"/>
      <w:r>
        <w:rPr>
          <w:rFonts w:ascii="Times New Roman" w:eastAsia="宋体" w:hAnsi="Times New Roman" w:cs="Times New Roman" w:hint="eastAsia"/>
          <w:b/>
          <w:bCs/>
          <w:sz w:val="18"/>
          <w:szCs w:val="18"/>
          <w:vertAlign w:val="subscript"/>
        </w:rPr>
        <w:t>-250</w:t>
      </w:r>
      <w:r>
        <w:rPr>
          <w:rFonts w:ascii="Times New Roman" w:eastAsia="宋体" w:hAnsi="Times New Roman" w:cs="Times New Roman"/>
          <w:b/>
          <w:bCs/>
          <w:sz w:val="18"/>
          <w:szCs w:val="18"/>
          <w:vertAlign w:val="subscript"/>
        </w:rPr>
        <w:t>℃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Lx/Tx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信号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随贮存时间变化图</w:t>
      </w:r>
    </w:p>
    <w:p w14:paraId="552596E2" w14:textId="77777777" w:rsidR="007C1EC7" w:rsidRDefault="00AD78F0">
      <w:pPr>
        <w:kinsoku w:val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Attached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Fig</w:t>
      </w:r>
      <w:r>
        <w:rPr>
          <w:rFonts w:ascii="Times New Roman" w:hAnsi="Times New Roman" w:cs="Times New Roman" w:hint="eastAsia"/>
          <w:b/>
          <w:bCs/>
          <w:sz w:val="18"/>
          <w:szCs w:val="18"/>
        </w:rPr>
        <w:t>1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 w:hint="eastAsia"/>
          <w:b/>
          <w:bCs/>
          <w:sz w:val="18"/>
          <w:szCs w:val="18"/>
        </w:rPr>
        <w:t xml:space="preserve">Decay of the 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MET-</w:t>
      </w:r>
      <w:proofErr w:type="spellStart"/>
      <w:r>
        <w:rPr>
          <w:rFonts w:ascii="Times New Roman" w:eastAsia="宋体" w:hAnsi="Times New Roman" w:cs="Times New Roman"/>
          <w:b/>
          <w:bCs/>
          <w:sz w:val="18"/>
          <w:szCs w:val="18"/>
        </w:rPr>
        <w:t>pIRIR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  <w:vertAlign w:val="subscript"/>
        </w:rPr>
        <w:t>50</w:t>
      </w:r>
      <w:proofErr w:type="spellEnd"/>
      <w:r>
        <w:rPr>
          <w:rFonts w:ascii="Times New Roman" w:eastAsia="宋体" w:hAnsi="Times New Roman" w:cs="Times New Roman" w:hint="eastAsia"/>
          <w:b/>
          <w:bCs/>
          <w:sz w:val="18"/>
          <w:szCs w:val="18"/>
          <w:vertAlign w:val="subscript"/>
        </w:rPr>
        <w:t>-250</w:t>
      </w:r>
      <w:r>
        <w:rPr>
          <w:rFonts w:ascii="Times New Roman" w:eastAsia="宋体" w:hAnsi="Times New Roman" w:cs="Times New Roman"/>
          <w:b/>
          <w:bCs/>
          <w:sz w:val="18"/>
          <w:szCs w:val="18"/>
          <w:vertAlign w:val="subscript"/>
        </w:rPr>
        <w:t>℃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  <w:vertAlign w:val="subscript"/>
        </w:rPr>
        <w:t xml:space="preserve"> </w:t>
      </w:r>
      <w:r>
        <w:rPr>
          <w:rFonts w:ascii="Times New Roman" w:hAnsi="Times New Roman" w:cs="Times New Roman" w:hint="eastAsia"/>
          <w:b/>
          <w:bCs/>
          <w:sz w:val="18"/>
          <w:szCs w:val="18"/>
        </w:rPr>
        <w:t>Lx/Tx signals from sample plotted as a function of storage time, t.</w:t>
      </w:r>
    </w:p>
    <w:p w14:paraId="1E1A4D05" w14:textId="77777777" w:rsidR="007C1EC7" w:rsidRDefault="00AD78F0">
      <w:pPr>
        <w:pStyle w:val="a3"/>
        <w:kinsoku w:val="0"/>
        <w:jc w:val="center"/>
        <w:rPr>
          <w:rFonts w:ascii="宋体" w:eastAsia="宋体" w:hAnsi="宋体" w:cs="Times New Roman"/>
          <w:sz w:val="18"/>
          <w:szCs w:val="18"/>
        </w:rPr>
      </w:pPr>
      <w:proofErr w:type="spellStart"/>
      <w:r>
        <w:rPr>
          <w:rFonts w:ascii="Times New Roman" w:eastAsia="宋体" w:hAnsi="Times New Roman" w:cs="Times New Roman" w:hint="eastAsia"/>
          <w:sz w:val="15"/>
          <w:szCs w:val="15"/>
        </w:rPr>
        <w:t>a.</w:t>
      </w:r>
      <w:r>
        <w:rPr>
          <w:rFonts w:ascii="Times New Roman" w:eastAsia="宋体" w:hAnsi="Times New Roman" w:cs="Times New Roman"/>
          <w:sz w:val="15"/>
          <w:szCs w:val="15"/>
        </w:rPr>
        <w:t>17DG</w:t>
      </w:r>
      <w:proofErr w:type="spellEnd"/>
      <w:r>
        <w:rPr>
          <w:rFonts w:ascii="Times New Roman" w:eastAsia="宋体" w:hAnsi="Times New Roman" w:cs="Times New Roman"/>
          <w:sz w:val="15"/>
          <w:szCs w:val="15"/>
        </w:rPr>
        <w:t>-</w:t>
      </w:r>
      <w:proofErr w:type="spellStart"/>
      <w:r>
        <w:rPr>
          <w:rFonts w:ascii="Times New Roman" w:eastAsia="宋体" w:hAnsi="Times New Roman" w:cs="Times New Roman"/>
          <w:sz w:val="15"/>
          <w:szCs w:val="15"/>
        </w:rPr>
        <w:t>OSL</w:t>
      </w:r>
      <w:proofErr w:type="spellEnd"/>
      <w:r>
        <w:rPr>
          <w:rFonts w:ascii="Times New Roman" w:eastAsia="宋体" w:hAnsi="Times New Roman" w:cs="Times New Roman"/>
          <w:sz w:val="15"/>
          <w:szCs w:val="15"/>
        </w:rPr>
        <w:t>-04</w:t>
      </w:r>
      <w:r>
        <w:rPr>
          <w:rFonts w:ascii="Times New Roman" w:eastAsia="宋体" w:hAnsi="Times New Roman" w:cs="Times New Roman"/>
          <w:sz w:val="15"/>
          <w:szCs w:val="15"/>
        </w:rPr>
        <w:t>钾长石</w:t>
      </w:r>
      <w:r>
        <w:rPr>
          <w:rFonts w:ascii="Times New Roman" w:eastAsia="宋体" w:hAnsi="Times New Roman" w:cs="Times New Roman"/>
          <w:sz w:val="15"/>
          <w:szCs w:val="15"/>
        </w:rPr>
        <w:t>MET-</w:t>
      </w:r>
      <w:proofErr w:type="spellStart"/>
      <w:r>
        <w:rPr>
          <w:rFonts w:ascii="Times New Roman" w:eastAsia="宋体" w:hAnsi="Times New Roman" w:cs="Times New Roman"/>
          <w:sz w:val="15"/>
          <w:szCs w:val="15"/>
        </w:rPr>
        <w:t>pIRIR50</w:t>
      </w:r>
      <w:proofErr w:type="spellEnd"/>
      <w:r>
        <w:rPr>
          <w:rFonts w:ascii="Times New Roman" w:eastAsia="宋体" w:hAnsi="Times New Roman" w:cs="Times New Roman"/>
          <w:sz w:val="15"/>
          <w:szCs w:val="15"/>
        </w:rPr>
        <w:t>-250℃ Lx/Tx</w:t>
      </w:r>
      <w:r>
        <w:rPr>
          <w:rFonts w:ascii="Times New Roman" w:eastAsia="宋体" w:hAnsi="Times New Roman" w:cs="Times New Roman"/>
          <w:sz w:val="15"/>
          <w:szCs w:val="15"/>
        </w:rPr>
        <w:t>信号随贮存时间变化图</w:t>
      </w:r>
      <w:r>
        <w:rPr>
          <w:rFonts w:ascii="Times New Roman" w:eastAsia="宋体" w:hAnsi="Times New Roman" w:cs="Times New Roman" w:hint="eastAsia"/>
          <w:sz w:val="15"/>
          <w:szCs w:val="15"/>
        </w:rPr>
        <w:t xml:space="preserve"> Decay of the MET-</w:t>
      </w:r>
      <w:proofErr w:type="spellStart"/>
      <w:r>
        <w:rPr>
          <w:rFonts w:ascii="Times New Roman" w:eastAsia="宋体" w:hAnsi="Times New Roman" w:cs="Times New Roman" w:hint="eastAsia"/>
          <w:sz w:val="15"/>
          <w:szCs w:val="15"/>
        </w:rPr>
        <w:t>pIRIR50</w:t>
      </w:r>
      <w:proofErr w:type="spellEnd"/>
      <w:r>
        <w:rPr>
          <w:rFonts w:ascii="Times New Roman" w:eastAsia="宋体" w:hAnsi="Times New Roman" w:cs="Times New Roman" w:hint="eastAsia"/>
          <w:sz w:val="15"/>
          <w:szCs w:val="15"/>
        </w:rPr>
        <w:t>-250</w:t>
      </w:r>
      <w:r>
        <w:rPr>
          <w:rFonts w:ascii="Times New Roman" w:eastAsia="宋体" w:hAnsi="Times New Roman" w:cs="Times New Roman" w:hint="eastAsia"/>
          <w:sz w:val="15"/>
          <w:szCs w:val="15"/>
        </w:rPr>
        <w:t>℃</w:t>
      </w:r>
      <w:r>
        <w:rPr>
          <w:rFonts w:ascii="Times New Roman" w:eastAsia="宋体" w:hAnsi="Times New Roman" w:cs="Times New Roman" w:hint="eastAsia"/>
          <w:sz w:val="15"/>
          <w:szCs w:val="15"/>
        </w:rPr>
        <w:t xml:space="preserve"> Lx/Tx signals from sample </w:t>
      </w:r>
      <w:proofErr w:type="spellStart"/>
      <w:r>
        <w:rPr>
          <w:rFonts w:ascii="Times New Roman" w:eastAsia="宋体" w:hAnsi="Times New Roman" w:cs="Times New Roman" w:hint="eastAsia"/>
          <w:sz w:val="15"/>
          <w:szCs w:val="15"/>
        </w:rPr>
        <w:t>17DG</w:t>
      </w:r>
      <w:proofErr w:type="spellEnd"/>
      <w:r>
        <w:rPr>
          <w:rFonts w:ascii="Times New Roman" w:eastAsia="宋体" w:hAnsi="Times New Roman" w:cs="Times New Roman" w:hint="eastAsia"/>
          <w:sz w:val="15"/>
          <w:szCs w:val="15"/>
        </w:rPr>
        <w:t>-</w:t>
      </w:r>
      <w:proofErr w:type="spellStart"/>
      <w:r>
        <w:rPr>
          <w:rFonts w:ascii="Times New Roman" w:eastAsia="宋体" w:hAnsi="Times New Roman" w:cs="Times New Roman" w:hint="eastAsia"/>
          <w:sz w:val="15"/>
          <w:szCs w:val="15"/>
        </w:rPr>
        <w:t>OSL</w:t>
      </w:r>
      <w:proofErr w:type="spellEnd"/>
      <w:r>
        <w:rPr>
          <w:rFonts w:ascii="Times New Roman" w:eastAsia="宋体" w:hAnsi="Times New Roman" w:cs="Times New Roman" w:hint="eastAsia"/>
          <w:sz w:val="15"/>
          <w:szCs w:val="15"/>
        </w:rPr>
        <w:t>-04 plotted as a function of storage time, t.</w:t>
      </w:r>
      <w:r>
        <w:rPr>
          <w:rFonts w:ascii="Times New Roman" w:eastAsia="宋体" w:hAnsi="Times New Roman" w:cs="Times New Roman"/>
          <w:sz w:val="15"/>
          <w:szCs w:val="15"/>
        </w:rPr>
        <w:t>；</w:t>
      </w:r>
      <w:proofErr w:type="spellStart"/>
      <w:r>
        <w:rPr>
          <w:rFonts w:ascii="Times New Roman" w:eastAsia="宋体" w:hAnsi="Times New Roman" w:cs="Times New Roman"/>
          <w:sz w:val="15"/>
          <w:szCs w:val="15"/>
        </w:rPr>
        <w:t>b</w:t>
      </w:r>
      <w:r>
        <w:rPr>
          <w:rFonts w:ascii="Times New Roman" w:eastAsia="宋体" w:hAnsi="Times New Roman" w:cs="Times New Roman" w:hint="eastAsia"/>
          <w:sz w:val="15"/>
          <w:szCs w:val="15"/>
        </w:rPr>
        <w:t>.</w:t>
      </w:r>
      <w:r>
        <w:rPr>
          <w:rFonts w:ascii="Times New Roman" w:eastAsia="宋体" w:hAnsi="Times New Roman" w:cs="Times New Roman"/>
          <w:sz w:val="15"/>
          <w:szCs w:val="15"/>
        </w:rPr>
        <w:t>17DG</w:t>
      </w:r>
      <w:proofErr w:type="spellEnd"/>
      <w:r>
        <w:rPr>
          <w:rFonts w:ascii="Times New Roman" w:eastAsia="宋体" w:hAnsi="Times New Roman" w:cs="Times New Roman"/>
          <w:sz w:val="15"/>
          <w:szCs w:val="15"/>
        </w:rPr>
        <w:t>-</w:t>
      </w:r>
      <w:proofErr w:type="spellStart"/>
      <w:r>
        <w:rPr>
          <w:rFonts w:ascii="Times New Roman" w:eastAsia="宋体" w:hAnsi="Times New Roman" w:cs="Times New Roman"/>
          <w:sz w:val="15"/>
          <w:szCs w:val="15"/>
        </w:rPr>
        <w:t>OSL</w:t>
      </w:r>
      <w:proofErr w:type="spellEnd"/>
      <w:r>
        <w:rPr>
          <w:rFonts w:ascii="Times New Roman" w:eastAsia="宋体" w:hAnsi="Times New Roman" w:cs="Times New Roman"/>
          <w:sz w:val="15"/>
          <w:szCs w:val="15"/>
        </w:rPr>
        <w:t>-09</w:t>
      </w:r>
      <w:r>
        <w:rPr>
          <w:rFonts w:ascii="Times New Roman" w:eastAsia="宋体" w:hAnsi="Times New Roman" w:cs="Times New Roman"/>
          <w:sz w:val="15"/>
          <w:szCs w:val="15"/>
        </w:rPr>
        <w:t>钾长石</w:t>
      </w:r>
      <w:r>
        <w:rPr>
          <w:rFonts w:ascii="Times New Roman" w:eastAsia="宋体" w:hAnsi="Times New Roman" w:cs="Times New Roman"/>
          <w:sz w:val="15"/>
          <w:szCs w:val="15"/>
        </w:rPr>
        <w:t>MET-</w:t>
      </w:r>
      <w:proofErr w:type="spellStart"/>
      <w:r>
        <w:rPr>
          <w:rFonts w:ascii="Times New Roman" w:eastAsia="宋体" w:hAnsi="Times New Roman" w:cs="Times New Roman"/>
          <w:sz w:val="15"/>
          <w:szCs w:val="15"/>
        </w:rPr>
        <w:t>pIRIR50</w:t>
      </w:r>
      <w:proofErr w:type="spellEnd"/>
      <w:r>
        <w:rPr>
          <w:rFonts w:ascii="Times New Roman" w:eastAsia="宋体" w:hAnsi="Times New Roman" w:cs="Times New Roman"/>
          <w:sz w:val="15"/>
          <w:szCs w:val="15"/>
        </w:rPr>
        <w:t>-250℃ Lx/Tx</w:t>
      </w:r>
      <w:r>
        <w:rPr>
          <w:rFonts w:ascii="Times New Roman" w:eastAsia="宋体" w:hAnsi="Times New Roman" w:cs="Times New Roman"/>
          <w:sz w:val="15"/>
          <w:szCs w:val="15"/>
        </w:rPr>
        <w:t>信号随贮存时间变化图</w:t>
      </w:r>
      <w:r>
        <w:rPr>
          <w:rFonts w:ascii="Times New Roman" w:eastAsia="宋体" w:hAnsi="Times New Roman" w:cs="Times New Roman" w:hint="eastAsia"/>
          <w:sz w:val="15"/>
          <w:szCs w:val="15"/>
        </w:rPr>
        <w:t xml:space="preserve"> Decay of the MET-</w:t>
      </w:r>
      <w:proofErr w:type="spellStart"/>
      <w:r>
        <w:rPr>
          <w:rFonts w:ascii="Times New Roman" w:eastAsia="宋体" w:hAnsi="Times New Roman" w:cs="Times New Roman" w:hint="eastAsia"/>
          <w:sz w:val="15"/>
          <w:szCs w:val="15"/>
        </w:rPr>
        <w:t>pIRIR50</w:t>
      </w:r>
      <w:proofErr w:type="spellEnd"/>
      <w:r>
        <w:rPr>
          <w:rFonts w:ascii="Times New Roman" w:eastAsia="宋体" w:hAnsi="Times New Roman" w:cs="Times New Roman" w:hint="eastAsia"/>
          <w:sz w:val="15"/>
          <w:szCs w:val="15"/>
        </w:rPr>
        <w:t>-250</w:t>
      </w:r>
      <w:r>
        <w:rPr>
          <w:rFonts w:ascii="Times New Roman" w:eastAsia="宋体" w:hAnsi="Times New Roman" w:cs="Times New Roman" w:hint="eastAsia"/>
          <w:sz w:val="15"/>
          <w:szCs w:val="15"/>
        </w:rPr>
        <w:t>℃</w:t>
      </w:r>
      <w:r>
        <w:rPr>
          <w:rFonts w:ascii="Times New Roman" w:eastAsia="宋体" w:hAnsi="Times New Roman" w:cs="Times New Roman" w:hint="eastAsia"/>
          <w:sz w:val="15"/>
          <w:szCs w:val="15"/>
        </w:rPr>
        <w:t xml:space="preserve"> Lx/Tx signals from s</w:t>
      </w:r>
      <w:r>
        <w:rPr>
          <w:rFonts w:ascii="Times New Roman" w:eastAsia="宋体" w:hAnsi="Times New Roman" w:cs="Times New Roman" w:hint="eastAsia"/>
          <w:sz w:val="15"/>
          <w:szCs w:val="15"/>
        </w:rPr>
        <w:t xml:space="preserve">ample </w:t>
      </w:r>
      <w:proofErr w:type="spellStart"/>
      <w:r>
        <w:rPr>
          <w:rFonts w:ascii="Times New Roman" w:eastAsia="宋体" w:hAnsi="Times New Roman" w:cs="Times New Roman" w:hint="eastAsia"/>
          <w:sz w:val="15"/>
          <w:szCs w:val="15"/>
        </w:rPr>
        <w:t>17DG</w:t>
      </w:r>
      <w:proofErr w:type="spellEnd"/>
      <w:r>
        <w:rPr>
          <w:rFonts w:ascii="Times New Roman" w:eastAsia="宋体" w:hAnsi="Times New Roman" w:cs="Times New Roman" w:hint="eastAsia"/>
          <w:sz w:val="15"/>
          <w:szCs w:val="15"/>
        </w:rPr>
        <w:t>-</w:t>
      </w:r>
      <w:proofErr w:type="spellStart"/>
      <w:r>
        <w:rPr>
          <w:rFonts w:ascii="Times New Roman" w:eastAsia="宋体" w:hAnsi="Times New Roman" w:cs="Times New Roman" w:hint="eastAsia"/>
          <w:sz w:val="15"/>
          <w:szCs w:val="15"/>
        </w:rPr>
        <w:t>OSL</w:t>
      </w:r>
      <w:proofErr w:type="spellEnd"/>
      <w:r>
        <w:rPr>
          <w:rFonts w:ascii="Times New Roman" w:eastAsia="宋体" w:hAnsi="Times New Roman" w:cs="Times New Roman" w:hint="eastAsia"/>
          <w:sz w:val="15"/>
          <w:szCs w:val="15"/>
        </w:rPr>
        <w:t>-09 plotted as a function of storage time, t.</w:t>
      </w:r>
      <w:r>
        <w:rPr>
          <w:rFonts w:ascii="宋体" w:eastAsia="宋体" w:hAnsi="宋体" w:cs="Times New Roman" w:hint="eastAsia"/>
          <w:sz w:val="15"/>
          <w:szCs w:val="15"/>
        </w:rPr>
        <w:t>。</w:t>
      </w:r>
    </w:p>
    <w:p w14:paraId="72098863" w14:textId="77777777" w:rsidR="007C1EC7" w:rsidRDefault="007C1EC7">
      <w:pPr>
        <w:kinsoku w:val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72C23A6B" w14:textId="77777777" w:rsidR="007C1EC7" w:rsidRDefault="007C1EC7">
      <w:pPr>
        <w:rPr>
          <w:rFonts w:ascii="宋体" w:eastAsia="宋体" w:hAnsi="宋体" w:cs="Times New Roman"/>
          <w:b/>
          <w:bCs/>
          <w:sz w:val="18"/>
          <w:szCs w:val="18"/>
        </w:rPr>
      </w:pPr>
    </w:p>
    <w:p w14:paraId="20480FD6" w14:textId="77777777" w:rsidR="00AD78F0" w:rsidRDefault="00AD78F0">
      <w:pPr>
        <w:kinsoku w:val="0"/>
        <w:jc w:val="center"/>
        <w:rPr>
          <w:rFonts w:ascii="Times New Roman" w:eastAsia="宋体" w:hAnsi="Times New Roman" w:cs="Times New Roman"/>
          <w:b/>
          <w:bCs/>
          <w:sz w:val="18"/>
          <w:szCs w:val="18"/>
        </w:rPr>
      </w:pPr>
    </w:p>
    <w:p w14:paraId="07944D0D" w14:textId="77777777" w:rsidR="00AD78F0" w:rsidRDefault="00AD78F0">
      <w:pPr>
        <w:kinsoku w:val="0"/>
        <w:jc w:val="center"/>
        <w:rPr>
          <w:rFonts w:ascii="Times New Roman" w:eastAsia="宋体" w:hAnsi="Times New Roman" w:cs="Times New Roman"/>
          <w:b/>
          <w:bCs/>
          <w:sz w:val="18"/>
          <w:szCs w:val="18"/>
        </w:rPr>
      </w:pPr>
    </w:p>
    <w:p w14:paraId="5F5CAA10" w14:textId="77777777" w:rsidR="007C1EC7" w:rsidRDefault="00AD78F0">
      <w:pPr>
        <w:kinsoku w:val="0"/>
        <w:jc w:val="center"/>
        <w:rPr>
          <w:rFonts w:ascii="Times New Roman" w:eastAsia="宋体" w:hAnsi="Times New Roman" w:cs="Times New Roman"/>
          <w:b/>
          <w:bCs/>
          <w:sz w:val="18"/>
          <w:szCs w:val="18"/>
        </w:rPr>
      </w:pPr>
      <w:r>
        <w:rPr>
          <w:rFonts w:ascii="Times New Roman" w:eastAsia="宋体" w:hAnsi="Times New Roman" w:cs="Times New Roman"/>
          <w:b/>
          <w:bCs/>
          <w:sz w:val="18"/>
          <w:szCs w:val="18"/>
        </w:rPr>
        <w:t>附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表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2 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东沟遗址钾长石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单片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MET-</w:t>
      </w:r>
      <w:proofErr w:type="spellStart"/>
      <w:r>
        <w:rPr>
          <w:rFonts w:ascii="Times New Roman" w:eastAsia="宋体" w:hAnsi="Times New Roman" w:cs="Times New Roman"/>
          <w:b/>
          <w:bCs/>
          <w:sz w:val="18"/>
          <w:szCs w:val="18"/>
        </w:rPr>
        <w:t>pIRIR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  <w:vertAlign w:val="subscript"/>
        </w:rPr>
        <w:t>50</w:t>
      </w:r>
      <w:proofErr w:type="spellEnd"/>
      <w:r>
        <w:rPr>
          <w:rFonts w:ascii="Times New Roman" w:eastAsia="宋体" w:hAnsi="Times New Roman" w:cs="Times New Roman" w:hint="eastAsia"/>
          <w:b/>
          <w:bCs/>
          <w:sz w:val="18"/>
          <w:szCs w:val="18"/>
          <w:vertAlign w:val="subscript"/>
        </w:rPr>
        <w:t>-200</w:t>
      </w:r>
      <w:r>
        <w:rPr>
          <w:rFonts w:ascii="Times New Roman" w:eastAsia="宋体" w:hAnsi="Times New Roman" w:cs="Times New Roman"/>
          <w:b/>
          <w:bCs/>
          <w:sz w:val="18"/>
          <w:szCs w:val="18"/>
          <w:vertAlign w:val="subscript"/>
        </w:rPr>
        <w:t>℃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年龄结果</w:t>
      </w:r>
    </w:p>
    <w:p w14:paraId="00F50673" w14:textId="77777777" w:rsidR="007C1EC7" w:rsidRDefault="00AD78F0">
      <w:pPr>
        <w:kinsoku w:val="0"/>
        <w:spacing w:line="360" w:lineRule="auto"/>
        <w:jc w:val="center"/>
        <w:rPr>
          <w:rFonts w:ascii="Times New Roman" w:eastAsia="宋体" w:hAnsi="Times New Roman" w:cs="Times New Roman"/>
          <w:b/>
          <w:bCs/>
          <w:sz w:val="18"/>
          <w:szCs w:val="18"/>
        </w:rPr>
      </w:pP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Attached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Tab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le 2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The potassium </w:t>
      </w:r>
      <w:proofErr w:type="spellStart"/>
      <w:r>
        <w:rPr>
          <w:rFonts w:ascii="Times New Roman" w:eastAsia="宋体" w:hAnsi="Times New Roman" w:cs="Times New Roman"/>
          <w:b/>
          <w:bCs/>
          <w:sz w:val="18"/>
          <w:szCs w:val="18"/>
        </w:rPr>
        <w:t>feldspar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MET</w:t>
      </w:r>
      <w:proofErr w:type="spellEnd"/>
      <w:r>
        <w:rPr>
          <w:rFonts w:ascii="Times New Roman" w:eastAsia="宋体" w:hAnsi="Times New Roman" w:cs="Times New Roman"/>
          <w:b/>
          <w:bCs/>
          <w:sz w:val="18"/>
          <w:szCs w:val="18"/>
        </w:rPr>
        <w:t>-</w:t>
      </w:r>
      <w:proofErr w:type="spellStart"/>
      <w:r>
        <w:rPr>
          <w:rFonts w:ascii="Times New Roman" w:eastAsia="宋体" w:hAnsi="Times New Roman" w:cs="Times New Roman"/>
          <w:b/>
          <w:bCs/>
          <w:sz w:val="18"/>
          <w:szCs w:val="18"/>
        </w:rPr>
        <w:t>pIRIR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  <w:vertAlign w:val="subscript"/>
        </w:rPr>
        <w:t>50</w:t>
      </w:r>
      <w:proofErr w:type="spellEnd"/>
      <w:r>
        <w:rPr>
          <w:rFonts w:ascii="Times New Roman" w:eastAsia="宋体" w:hAnsi="Times New Roman" w:cs="Times New Roman" w:hint="eastAsia"/>
          <w:b/>
          <w:bCs/>
          <w:sz w:val="18"/>
          <w:szCs w:val="18"/>
          <w:vertAlign w:val="subscript"/>
        </w:rPr>
        <w:t>-200</w:t>
      </w:r>
      <w:r>
        <w:rPr>
          <w:rFonts w:ascii="Times New Roman" w:eastAsia="宋体" w:hAnsi="Times New Roman" w:cs="Times New Roman"/>
          <w:b/>
          <w:bCs/>
          <w:sz w:val="18"/>
          <w:szCs w:val="18"/>
          <w:vertAlign w:val="subscript"/>
        </w:rPr>
        <w:t>℃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age results from the </w:t>
      </w:r>
      <w:proofErr w:type="spellStart"/>
      <w:r>
        <w:rPr>
          <w:rFonts w:ascii="Times New Roman" w:eastAsia="宋体" w:hAnsi="Times New Roman" w:cs="Times New Roman"/>
          <w:b/>
          <w:bCs/>
          <w:sz w:val="18"/>
          <w:szCs w:val="18"/>
        </w:rPr>
        <w:t>Donggou</w:t>
      </w:r>
      <w:proofErr w:type="spellEnd"/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site</w:t>
      </w:r>
    </w:p>
    <w:p w14:paraId="53052D10" w14:textId="77777777" w:rsidR="007C1EC7" w:rsidRDefault="00AD78F0">
      <w:pPr>
        <w:jc w:val="center"/>
        <w:rPr>
          <w:rFonts w:ascii="Times New Roman" w:eastAsia="宋体" w:hAnsi="Times New Roman" w:cs="Times New Roman"/>
          <w:sz w:val="15"/>
          <w:szCs w:val="15"/>
        </w:rPr>
      </w:pPr>
      <w:r>
        <w:rPr>
          <w:noProof/>
        </w:rPr>
        <w:drawing>
          <wp:inline distT="0" distB="0" distL="114300" distR="114300" wp14:anchorId="085235FD" wp14:editId="54EDD9E4">
            <wp:extent cx="5673560" cy="38766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r="7139"/>
                    <a:stretch>
                      <a:fillRect/>
                    </a:stretch>
                  </pic:blipFill>
                  <pic:spPr>
                    <a:xfrm>
                      <a:off x="0" y="0"/>
                      <a:ext cx="5675993" cy="3878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E9D01" w14:textId="77777777" w:rsidR="007C1EC7" w:rsidRDefault="00AD78F0">
      <w:pPr>
        <w:jc w:val="center"/>
        <w:rPr>
          <w:rFonts w:ascii="Times New Roman" w:eastAsia="仿宋" w:hAnsi="Times New Roman" w:cs="Times New Roman"/>
          <w:sz w:val="15"/>
          <w:szCs w:val="15"/>
        </w:rPr>
      </w:pPr>
      <w:r>
        <w:rPr>
          <w:rFonts w:ascii="Times New Roman" w:eastAsia="仿宋" w:hAnsi="Times New Roman" w:cs="Times New Roman"/>
          <w:sz w:val="15"/>
          <w:szCs w:val="15"/>
        </w:rPr>
        <w:t>注：样品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SGH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-wet</w:t>
      </w:r>
      <w:r>
        <w:rPr>
          <w:rFonts w:ascii="Times New Roman" w:eastAsia="仿宋" w:hAnsi="Times New Roman" w:cs="Times New Roman"/>
          <w:sz w:val="15"/>
          <w:szCs w:val="15"/>
        </w:rPr>
        <w:t>和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23DG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OSL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-1</w:t>
      </w:r>
      <w:r>
        <w:rPr>
          <w:rFonts w:ascii="Times New Roman" w:eastAsia="仿宋" w:hAnsi="Times New Roman" w:cs="Times New Roman"/>
          <w:sz w:val="15"/>
          <w:szCs w:val="15"/>
        </w:rPr>
        <w:t>的</w:t>
      </w:r>
      <w:r>
        <w:rPr>
          <w:rFonts w:ascii="Times New Roman" w:eastAsia="仿宋" w:hAnsi="Times New Roman" w:cs="Times New Roman" w:hint="eastAsia"/>
          <w:sz w:val="15"/>
          <w:szCs w:val="15"/>
        </w:rPr>
        <w:t>各激发温度下的</w:t>
      </w:r>
      <w:r>
        <w:rPr>
          <w:rFonts w:ascii="Times New Roman" w:eastAsia="仿宋" w:hAnsi="Times New Roman" w:cs="Times New Roman"/>
          <w:sz w:val="15"/>
          <w:szCs w:val="15"/>
        </w:rPr>
        <w:t>剂量值分别被用作</w:t>
      </w:r>
      <w:r>
        <w:rPr>
          <w:rFonts w:ascii="Times New Roman" w:eastAsia="仿宋" w:hAnsi="Times New Roman" w:cs="Times New Roman" w:hint="eastAsia"/>
          <w:sz w:val="15"/>
          <w:szCs w:val="15"/>
        </w:rPr>
        <w:t>相应</w:t>
      </w:r>
      <w:r>
        <w:rPr>
          <w:rFonts w:ascii="Times New Roman" w:eastAsia="仿宋" w:hAnsi="Times New Roman" w:cs="Times New Roman"/>
          <w:sz w:val="15"/>
          <w:szCs w:val="15"/>
        </w:rPr>
        <w:t>河流相样品（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17DG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OSL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-03</w:t>
      </w:r>
      <w:r>
        <w:rPr>
          <w:rFonts w:ascii="Times New Roman" w:eastAsia="仿宋" w:hAnsi="Times New Roman" w:cs="Times New Roman"/>
          <w:sz w:val="15"/>
          <w:szCs w:val="15"/>
        </w:rPr>
        <w:t>至</w:t>
      </w:r>
      <w:r>
        <w:rPr>
          <w:rFonts w:ascii="Times New Roman" w:eastAsia="仿宋" w:hAnsi="Times New Roman" w:cs="Times New Roman"/>
          <w:sz w:val="15"/>
          <w:szCs w:val="15"/>
        </w:rPr>
        <w:t>-12</w:t>
      </w:r>
      <w:r>
        <w:rPr>
          <w:rFonts w:ascii="Times New Roman" w:eastAsia="仿宋" w:hAnsi="Times New Roman" w:cs="Times New Roman"/>
          <w:sz w:val="15"/>
          <w:szCs w:val="15"/>
        </w:rPr>
        <w:t>）和黄土样品（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23DG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OSL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-2</w:t>
      </w:r>
      <w:r>
        <w:rPr>
          <w:rFonts w:ascii="Times New Roman" w:eastAsia="仿宋" w:hAnsi="Times New Roman" w:cs="Times New Roman"/>
          <w:sz w:val="15"/>
          <w:szCs w:val="15"/>
        </w:rPr>
        <w:t>）的自然残余剂量，并在计算年龄时被扣除</w:t>
      </w:r>
      <w:r>
        <w:rPr>
          <w:rFonts w:ascii="Times New Roman" w:eastAsia="仿宋" w:hAnsi="Times New Roman" w:cs="Times New Roman" w:hint="eastAsia"/>
          <w:sz w:val="15"/>
          <w:szCs w:val="15"/>
        </w:rPr>
        <w:t>。</w:t>
      </w:r>
      <w:r>
        <w:rPr>
          <w:rFonts w:ascii="Times New Roman" w:eastAsia="仿宋" w:hAnsi="Times New Roman" w:cs="Times New Roman"/>
          <w:sz w:val="15"/>
          <w:szCs w:val="15"/>
        </w:rPr>
        <w:t xml:space="preserve"> The dose values of the samples 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SGH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 xml:space="preserve">-wet and 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23DG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OSL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 xml:space="preserve">-1 </w:t>
      </w:r>
      <w:r>
        <w:rPr>
          <w:rFonts w:ascii="Times New Roman" w:eastAsia="仿宋" w:hAnsi="Times New Roman" w:cs="Times New Roman" w:hint="eastAsia"/>
          <w:sz w:val="15"/>
          <w:szCs w:val="15"/>
        </w:rPr>
        <w:t xml:space="preserve">at different stimulation temperatures </w:t>
      </w:r>
      <w:r>
        <w:rPr>
          <w:rFonts w:ascii="Times New Roman" w:eastAsia="仿宋" w:hAnsi="Times New Roman" w:cs="Times New Roman"/>
          <w:sz w:val="15"/>
          <w:szCs w:val="15"/>
        </w:rPr>
        <w:t>were subtracted from the</w:t>
      </w:r>
      <w:r>
        <w:rPr>
          <w:rFonts w:ascii="Times New Roman" w:eastAsia="仿宋" w:hAnsi="Times New Roman" w:cs="Times New Roman" w:hint="eastAsia"/>
          <w:sz w:val="15"/>
          <w:szCs w:val="15"/>
        </w:rPr>
        <w:t xml:space="preserve"> corresponding</w:t>
      </w:r>
      <w:r>
        <w:rPr>
          <w:rFonts w:ascii="Times New Roman" w:eastAsia="仿宋" w:hAnsi="Times New Roman" w:cs="Times New Roman"/>
          <w:sz w:val="15"/>
          <w:szCs w:val="15"/>
        </w:rPr>
        <w:t xml:space="preserve"> fluvial (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17DG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OSL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-03 to -12) and loess (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23DG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OSL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-2) samples’ De va</w:t>
      </w:r>
      <w:r>
        <w:rPr>
          <w:rFonts w:ascii="Times New Roman" w:eastAsia="仿宋" w:hAnsi="Times New Roman" w:cs="Times New Roman"/>
          <w:sz w:val="15"/>
          <w:szCs w:val="15"/>
        </w:rPr>
        <w:t>lues, respectively</w:t>
      </w:r>
      <w:r>
        <w:rPr>
          <w:rFonts w:ascii="Times New Roman" w:eastAsia="仿宋" w:hAnsi="Times New Roman" w:cs="Times New Roman" w:hint="eastAsia"/>
          <w:sz w:val="15"/>
          <w:szCs w:val="15"/>
        </w:rPr>
        <w:t>.</w:t>
      </w:r>
    </w:p>
    <w:p w14:paraId="47F9D44E" w14:textId="77777777" w:rsidR="00AD78F0" w:rsidRDefault="00AD78F0">
      <w:pPr>
        <w:widowControl/>
        <w:jc w:val="left"/>
      </w:pPr>
      <w:r>
        <w:br w:type="page"/>
      </w:r>
    </w:p>
    <w:p w14:paraId="56527CDE" w14:textId="77777777" w:rsidR="007C1EC7" w:rsidRDefault="007C1EC7"/>
    <w:p w14:paraId="358D23E5" w14:textId="77777777" w:rsidR="007C1EC7" w:rsidRDefault="00AD78F0">
      <w:pPr>
        <w:kinsoku w:val="0"/>
        <w:jc w:val="center"/>
        <w:rPr>
          <w:rFonts w:ascii="Times New Roman" w:eastAsia="宋体" w:hAnsi="Times New Roman" w:cs="Times New Roman"/>
          <w:b/>
          <w:bCs/>
          <w:sz w:val="18"/>
          <w:szCs w:val="18"/>
        </w:rPr>
      </w:pPr>
      <w:r>
        <w:rPr>
          <w:rFonts w:ascii="Times New Roman" w:eastAsia="宋体" w:hAnsi="Times New Roman" w:cs="Times New Roman"/>
          <w:b/>
          <w:bCs/>
          <w:sz w:val="18"/>
          <w:szCs w:val="18"/>
        </w:rPr>
        <w:t>附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表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3 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东沟遗址钾长石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MET-</w:t>
      </w:r>
      <w:proofErr w:type="spellStart"/>
      <w:r>
        <w:rPr>
          <w:rFonts w:ascii="Times New Roman" w:eastAsia="宋体" w:hAnsi="Times New Roman" w:cs="Times New Roman"/>
          <w:b/>
          <w:bCs/>
          <w:sz w:val="18"/>
          <w:szCs w:val="18"/>
        </w:rPr>
        <w:t>pIRIR</w:t>
      </w:r>
      <w:r>
        <w:rPr>
          <w:rFonts w:ascii="Times New Roman" w:eastAsia="宋体" w:hAnsi="Times New Roman" w:cs="Times New Roman"/>
          <w:b/>
          <w:bCs/>
          <w:sz w:val="18"/>
          <w:szCs w:val="18"/>
          <w:vertAlign w:val="subscript"/>
        </w:rPr>
        <w:t>250</w:t>
      </w:r>
      <w:proofErr w:type="spellEnd"/>
      <w:r>
        <w:rPr>
          <w:rFonts w:ascii="Times New Roman" w:eastAsia="宋体" w:hAnsi="Times New Roman" w:cs="Times New Roman"/>
          <w:b/>
          <w:bCs/>
          <w:sz w:val="18"/>
          <w:szCs w:val="18"/>
          <w:vertAlign w:val="subscript"/>
        </w:rPr>
        <w:t>℃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贝叶斯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模拟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年龄结果</w:t>
      </w:r>
    </w:p>
    <w:p w14:paraId="02A6DA77" w14:textId="77777777" w:rsidR="007C1EC7" w:rsidRDefault="00AD78F0">
      <w:pPr>
        <w:widowControl/>
        <w:kinsoku w:val="0"/>
        <w:jc w:val="center"/>
        <w:rPr>
          <w:rFonts w:ascii="Times New Roman" w:eastAsia="宋体" w:hAnsi="Times New Roman" w:cs="Times New Roman"/>
          <w:b/>
          <w:bCs/>
          <w:sz w:val="18"/>
          <w:szCs w:val="18"/>
        </w:rPr>
      </w:pP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Attached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Tab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le 3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The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Bayesian modeled ages for the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potassium feldspar 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MET-</w:t>
      </w:r>
      <w:proofErr w:type="spellStart"/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pIRIR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  <w:vertAlign w:val="subscript"/>
        </w:rPr>
        <w:t>250</w:t>
      </w:r>
      <w:proofErr w:type="spellEnd"/>
      <w:r>
        <w:rPr>
          <w:rFonts w:ascii="Times New Roman" w:eastAsia="宋体" w:hAnsi="Times New Roman" w:cs="Times New Roman"/>
          <w:b/>
          <w:bCs/>
          <w:sz w:val="18"/>
          <w:szCs w:val="18"/>
          <w:vertAlign w:val="subscript"/>
        </w:rPr>
        <w:t>℃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age results f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or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the </w:t>
      </w:r>
      <w:proofErr w:type="spellStart"/>
      <w:r>
        <w:rPr>
          <w:rFonts w:ascii="Times New Roman" w:eastAsia="宋体" w:hAnsi="Times New Roman" w:cs="Times New Roman"/>
          <w:b/>
          <w:bCs/>
          <w:sz w:val="18"/>
          <w:szCs w:val="18"/>
        </w:rPr>
        <w:t>Donggou</w:t>
      </w:r>
      <w:proofErr w:type="spellEnd"/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site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obtained using the </w:t>
      </w:r>
      <w:proofErr w:type="spellStart"/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OxCal</w:t>
      </w:r>
      <w:proofErr w:type="spellEnd"/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v.4.4.4</w:t>
      </w:r>
      <w:proofErr w:type="spellEnd"/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platform (</w:t>
      </w:r>
      <w:proofErr w:type="spellStart"/>
      <w:r>
        <w:rPr>
          <w:rFonts w:ascii="Times New Roman" w:hAnsi="Times New Roman" w:cs="Times New Roman" w:hint="eastAsia"/>
          <w:b/>
          <w:bCs/>
          <w:sz w:val="18"/>
          <w:szCs w:val="18"/>
        </w:rPr>
        <w:t>Ramsey,2008</w:t>
      </w:r>
      <w:proofErr w:type="spellEnd"/>
      <w:r>
        <w:rPr>
          <w:rFonts w:ascii="Times New Roman" w:hAnsi="Times New Roman" w:cs="Times New Roman" w:hint="eastAsia"/>
          <w:b/>
          <w:bCs/>
          <w:sz w:val="18"/>
          <w:szCs w:val="18"/>
        </w:rPr>
        <w:t>)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, at 95.4% probability.</w:t>
      </w:r>
    </w:p>
    <w:p w14:paraId="5617CBA4" w14:textId="77777777" w:rsidR="007C1EC7" w:rsidRDefault="00AD78F0">
      <w:pPr>
        <w:jc w:val="center"/>
      </w:pPr>
      <w:r>
        <w:rPr>
          <w:noProof/>
        </w:rPr>
        <w:drawing>
          <wp:inline distT="0" distB="0" distL="114300" distR="114300" wp14:anchorId="43CCD565" wp14:editId="24236E2B">
            <wp:extent cx="4440916" cy="5486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rcRect l="16062" r="16978" b="1952"/>
                    <a:stretch>
                      <a:fillRect/>
                    </a:stretch>
                  </pic:blipFill>
                  <pic:spPr>
                    <a:xfrm>
                      <a:off x="0" y="0"/>
                      <a:ext cx="4446737" cy="5493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C2633" w14:textId="77777777" w:rsidR="007C1EC7" w:rsidRDefault="00AD78F0">
      <w:pPr>
        <w:rPr>
          <w:rFonts w:ascii="Times New Roman" w:eastAsia="仿宋" w:hAnsi="Times New Roman" w:cs="Times New Roman"/>
          <w:sz w:val="15"/>
          <w:szCs w:val="15"/>
        </w:rPr>
      </w:pPr>
      <w:r>
        <w:rPr>
          <w:rFonts w:ascii="Times New Roman" w:eastAsia="仿宋" w:hAnsi="Times New Roman" w:cs="Times New Roman" w:hint="eastAsia"/>
          <w:sz w:val="15"/>
          <w:szCs w:val="15"/>
        </w:rPr>
        <w:t>注：</w:t>
      </w:r>
      <w:proofErr w:type="spellStart"/>
      <w:r>
        <w:rPr>
          <w:rFonts w:ascii="Times New Roman" w:eastAsia="仿宋" w:hAnsi="Times New Roman" w:cs="Times New Roman"/>
          <w:sz w:val="15"/>
          <w:szCs w:val="15"/>
          <w:vertAlign w:val="superscript"/>
        </w:rPr>
        <w:t>a</w:t>
      </w:r>
      <w:r>
        <w:rPr>
          <w:rFonts w:ascii="Times New Roman" w:eastAsia="仿宋" w:hAnsi="Times New Roman" w:cs="Times New Roman"/>
          <w:sz w:val="15"/>
          <w:szCs w:val="15"/>
        </w:rPr>
        <w:t>17DG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OSL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-09</w:t>
      </w:r>
      <w:r>
        <w:rPr>
          <w:rFonts w:ascii="Times New Roman" w:eastAsia="仿宋" w:hAnsi="Times New Roman" w:cs="Times New Roman"/>
          <w:sz w:val="15"/>
          <w:szCs w:val="15"/>
        </w:rPr>
        <w:t>钾长石单</w:t>
      </w:r>
      <w:r>
        <w:rPr>
          <w:rFonts w:ascii="Times New Roman" w:eastAsia="仿宋" w:hAnsi="Times New Roman" w:cs="Times New Roman" w:hint="eastAsia"/>
          <w:sz w:val="15"/>
          <w:szCs w:val="15"/>
        </w:rPr>
        <w:t>片</w:t>
      </w:r>
      <w:r>
        <w:rPr>
          <w:rFonts w:ascii="Times New Roman" w:eastAsia="仿宋" w:hAnsi="Times New Roman" w:cs="Times New Roman" w:hint="eastAsia"/>
          <w:sz w:val="15"/>
          <w:szCs w:val="15"/>
        </w:rPr>
        <w:t>MET-</w:t>
      </w:r>
      <w:proofErr w:type="spellStart"/>
      <w:r>
        <w:rPr>
          <w:rFonts w:ascii="Times New Roman" w:eastAsia="仿宋" w:hAnsi="Times New Roman" w:cs="Times New Roman" w:hint="eastAsia"/>
          <w:sz w:val="15"/>
          <w:szCs w:val="15"/>
        </w:rPr>
        <w:t>pIRIR</w:t>
      </w:r>
      <w:r>
        <w:rPr>
          <w:rFonts w:ascii="Times New Roman" w:eastAsia="仿宋" w:hAnsi="Times New Roman" w:cs="Times New Roman"/>
          <w:sz w:val="15"/>
          <w:szCs w:val="15"/>
          <w:vertAlign w:val="subscript"/>
        </w:rPr>
        <w:t>250</w:t>
      </w:r>
      <w:proofErr w:type="spellEnd"/>
      <w:r>
        <w:rPr>
          <w:rFonts w:ascii="Times New Roman" w:eastAsia="仿宋" w:hAnsi="Times New Roman" w:cs="Times New Roman"/>
          <w:sz w:val="15"/>
          <w:szCs w:val="15"/>
          <w:vertAlign w:val="subscript"/>
        </w:rPr>
        <w:t>℃</w:t>
      </w:r>
      <w:r>
        <w:rPr>
          <w:rFonts w:ascii="Times New Roman" w:eastAsia="仿宋" w:hAnsi="Times New Roman" w:cs="Times New Roman"/>
          <w:sz w:val="15"/>
          <w:szCs w:val="15"/>
        </w:rPr>
        <w:t>年龄</w:t>
      </w:r>
      <w:r>
        <w:rPr>
          <w:rFonts w:ascii="Times New Roman" w:eastAsia="仿宋" w:hAnsi="Times New Roman" w:cs="Times New Roman" w:hint="eastAsia"/>
          <w:sz w:val="15"/>
          <w:szCs w:val="15"/>
        </w:rPr>
        <w:t xml:space="preserve"> /The single-aliquot MET-</w:t>
      </w:r>
      <w:proofErr w:type="spellStart"/>
      <w:r>
        <w:rPr>
          <w:rFonts w:ascii="Times New Roman" w:eastAsia="仿宋" w:hAnsi="Times New Roman" w:cs="Times New Roman" w:hint="eastAsia"/>
          <w:sz w:val="15"/>
          <w:szCs w:val="15"/>
        </w:rPr>
        <w:t>pIRIR</w:t>
      </w:r>
      <w:r>
        <w:rPr>
          <w:rFonts w:ascii="Times New Roman" w:eastAsia="仿宋" w:hAnsi="Times New Roman" w:cs="Times New Roman"/>
          <w:sz w:val="15"/>
          <w:szCs w:val="15"/>
          <w:vertAlign w:val="subscript"/>
        </w:rPr>
        <w:t>250</w:t>
      </w:r>
      <w:proofErr w:type="spellEnd"/>
      <w:r>
        <w:rPr>
          <w:rFonts w:ascii="Times New Roman" w:eastAsia="仿宋" w:hAnsi="Times New Roman" w:cs="Times New Roman"/>
          <w:sz w:val="15"/>
          <w:szCs w:val="15"/>
          <w:vertAlign w:val="subscript"/>
        </w:rPr>
        <w:t>℃</w:t>
      </w:r>
      <w:r>
        <w:rPr>
          <w:rFonts w:ascii="Times New Roman" w:eastAsia="仿宋" w:hAnsi="Times New Roman" w:cs="Times New Roman" w:hint="eastAsia"/>
          <w:sz w:val="15"/>
          <w:szCs w:val="15"/>
        </w:rPr>
        <w:t xml:space="preserve"> age for sample 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17DG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OSL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-09</w:t>
      </w:r>
      <w:r>
        <w:rPr>
          <w:rFonts w:ascii="Times New Roman" w:eastAsia="仿宋" w:hAnsi="Times New Roman" w:cs="Times New Roman" w:hint="eastAsia"/>
          <w:sz w:val="15"/>
          <w:szCs w:val="15"/>
        </w:rPr>
        <w:t>;</w:t>
      </w:r>
    </w:p>
    <w:p w14:paraId="23825848" w14:textId="77777777" w:rsidR="007C1EC7" w:rsidRDefault="00AD78F0">
      <w:pPr>
        <w:ind w:firstLineChars="200" w:firstLine="300"/>
        <w:rPr>
          <w:rFonts w:ascii="Times New Roman" w:eastAsia="仿宋" w:hAnsi="Times New Roman" w:cs="Times New Roman"/>
          <w:sz w:val="15"/>
          <w:szCs w:val="15"/>
        </w:rPr>
      </w:pPr>
      <w:proofErr w:type="spellStart"/>
      <w:r>
        <w:rPr>
          <w:rFonts w:ascii="Times New Roman" w:eastAsia="仿宋" w:hAnsi="Times New Roman" w:cs="Times New Roman"/>
          <w:sz w:val="15"/>
          <w:szCs w:val="15"/>
          <w:vertAlign w:val="superscript"/>
        </w:rPr>
        <w:t>b</w:t>
      </w:r>
      <w:r>
        <w:rPr>
          <w:rFonts w:ascii="Times New Roman" w:eastAsia="仿宋" w:hAnsi="Times New Roman" w:cs="Times New Roman"/>
          <w:sz w:val="15"/>
          <w:szCs w:val="15"/>
        </w:rPr>
        <w:t>17DG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</w:t>
      </w:r>
      <w:proofErr w:type="spellStart"/>
      <w:r>
        <w:rPr>
          <w:rFonts w:ascii="Times New Roman" w:eastAsia="仿宋" w:hAnsi="Times New Roman" w:cs="Times New Roman"/>
          <w:sz w:val="15"/>
          <w:szCs w:val="15"/>
        </w:rPr>
        <w:t>OSL</w:t>
      </w:r>
      <w:proofErr w:type="spellEnd"/>
      <w:r>
        <w:rPr>
          <w:rFonts w:ascii="Times New Roman" w:eastAsia="仿宋" w:hAnsi="Times New Roman" w:cs="Times New Roman"/>
          <w:sz w:val="15"/>
          <w:szCs w:val="15"/>
        </w:rPr>
        <w:t>-09</w:t>
      </w:r>
      <w:r>
        <w:rPr>
          <w:rFonts w:ascii="Times New Roman" w:eastAsia="仿宋" w:hAnsi="Times New Roman" w:cs="Times New Roman"/>
          <w:sz w:val="15"/>
          <w:szCs w:val="15"/>
        </w:rPr>
        <w:t>钾长石</w:t>
      </w:r>
      <w:r>
        <w:rPr>
          <w:rFonts w:ascii="Times New Roman" w:eastAsia="仿宋" w:hAnsi="Times New Roman" w:cs="Times New Roman" w:hint="eastAsia"/>
          <w:sz w:val="15"/>
          <w:szCs w:val="15"/>
        </w:rPr>
        <w:t>单颗粒</w:t>
      </w:r>
      <w:r>
        <w:rPr>
          <w:rFonts w:ascii="Times New Roman" w:eastAsia="仿宋" w:hAnsi="Times New Roman" w:cs="Times New Roman" w:hint="eastAsia"/>
          <w:sz w:val="15"/>
          <w:szCs w:val="15"/>
        </w:rPr>
        <w:t>MET-</w:t>
      </w:r>
      <w:proofErr w:type="spellStart"/>
      <w:r>
        <w:rPr>
          <w:rFonts w:ascii="Times New Roman" w:eastAsia="仿宋" w:hAnsi="Times New Roman" w:cs="Times New Roman" w:hint="eastAsia"/>
          <w:sz w:val="15"/>
          <w:szCs w:val="15"/>
        </w:rPr>
        <w:t>pIRIR</w:t>
      </w:r>
      <w:r>
        <w:rPr>
          <w:rFonts w:ascii="Times New Roman" w:eastAsia="仿宋" w:hAnsi="Times New Roman" w:cs="Times New Roman"/>
          <w:sz w:val="15"/>
          <w:szCs w:val="15"/>
          <w:vertAlign w:val="subscript"/>
        </w:rPr>
        <w:t>250</w:t>
      </w:r>
      <w:proofErr w:type="spellEnd"/>
      <w:r>
        <w:rPr>
          <w:rFonts w:ascii="Times New Roman" w:eastAsia="仿宋" w:hAnsi="Times New Roman" w:cs="Times New Roman"/>
          <w:sz w:val="15"/>
          <w:szCs w:val="15"/>
          <w:vertAlign w:val="subscript"/>
        </w:rPr>
        <w:t>℃</w:t>
      </w:r>
      <w:r>
        <w:rPr>
          <w:rFonts w:ascii="Times New Roman" w:eastAsia="仿宋" w:hAnsi="Times New Roman" w:cs="Times New Roman"/>
          <w:sz w:val="15"/>
          <w:szCs w:val="15"/>
        </w:rPr>
        <w:t>年龄</w:t>
      </w:r>
      <w:r>
        <w:rPr>
          <w:rFonts w:ascii="Times New Roman" w:eastAsia="仿宋" w:hAnsi="Times New Roman" w:cs="Times New Roman" w:hint="eastAsia"/>
          <w:sz w:val="15"/>
          <w:szCs w:val="15"/>
        </w:rPr>
        <w:t xml:space="preserve"> /The single-grain MET-</w:t>
      </w:r>
      <w:proofErr w:type="spellStart"/>
      <w:r>
        <w:rPr>
          <w:rFonts w:ascii="Times New Roman" w:eastAsia="仿宋" w:hAnsi="Times New Roman" w:cs="Times New Roman" w:hint="eastAsia"/>
          <w:sz w:val="15"/>
          <w:szCs w:val="15"/>
        </w:rPr>
        <w:t>pIRIR</w:t>
      </w:r>
      <w:r>
        <w:rPr>
          <w:rFonts w:ascii="Times New Roman" w:eastAsia="仿宋" w:hAnsi="Times New Roman" w:cs="Times New Roman"/>
          <w:sz w:val="15"/>
          <w:szCs w:val="15"/>
          <w:vertAlign w:val="subscript"/>
        </w:rPr>
        <w:t>250</w:t>
      </w:r>
      <w:proofErr w:type="spellEnd"/>
      <w:r>
        <w:rPr>
          <w:rFonts w:ascii="Times New Roman" w:eastAsia="仿宋" w:hAnsi="Times New Roman" w:cs="Times New Roman"/>
          <w:sz w:val="15"/>
          <w:szCs w:val="15"/>
          <w:vertAlign w:val="subscript"/>
        </w:rPr>
        <w:t>℃</w:t>
      </w:r>
      <w:r>
        <w:rPr>
          <w:rFonts w:ascii="Times New Roman" w:eastAsia="仿宋" w:hAnsi="Times New Roman" w:cs="Times New Roman" w:hint="eastAsia"/>
          <w:sz w:val="15"/>
          <w:szCs w:val="15"/>
        </w:rPr>
        <w:t xml:space="preserve"> age for sample </w:t>
      </w:r>
      <w:proofErr w:type="spellStart"/>
      <w:r>
        <w:rPr>
          <w:rFonts w:ascii="Times New Roman" w:eastAsia="仿宋" w:hAnsi="Times New Roman" w:cs="Times New Roman" w:hint="eastAsia"/>
          <w:sz w:val="15"/>
          <w:szCs w:val="15"/>
        </w:rPr>
        <w:t>17DG</w:t>
      </w:r>
      <w:proofErr w:type="spellEnd"/>
      <w:r>
        <w:rPr>
          <w:rFonts w:ascii="Times New Roman" w:eastAsia="仿宋" w:hAnsi="Times New Roman" w:cs="Times New Roman" w:hint="eastAsia"/>
          <w:sz w:val="15"/>
          <w:szCs w:val="15"/>
        </w:rPr>
        <w:t>-</w:t>
      </w:r>
      <w:proofErr w:type="spellStart"/>
      <w:r>
        <w:rPr>
          <w:rFonts w:ascii="Times New Roman" w:eastAsia="仿宋" w:hAnsi="Times New Roman" w:cs="Times New Roman" w:hint="eastAsia"/>
          <w:sz w:val="15"/>
          <w:szCs w:val="15"/>
        </w:rPr>
        <w:t>OSL</w:t>
      </w:r>
      <w:proofErr w:type="spellEnd"/>
      <w:r>
        <w:rPr>
          <w:rFonts w:ascii="Times New Roman" w:eastAsia="仿宋" w:hAnsi="Times New Roman" w:cs="Times New Roman" w:hint="eastAsia"/>
          <w:sz w:val="15"/>
          <w:szCs w:val="15"/>
        </w:rPr>
        <w:t>-09.</w:t>
      </w:r>
    </w:p>
    <w:p w14:paraId="5A818F42" w14:textId="77777777" w:rsidR="007C1EC7" w:rsidRDefault="007C1EC7">
      <w:pPr>
        <w:rPr>
          <w:rFonts w:ascii="Times New Roman" w:hAnsi="Times New Roman" w:cs="Times New Roman"/>
          <w:sz w:val="15"/>
          <w:szCs w:val="15"/>
        </w:rPr>
      </w:pPr>
      <w:bookmarkStart w:id="0" w:name="_GoBack"/>
      <w:bookmarkEnd w:id="0"/>
    </w:p>
    <w:sectPr w:rsidR="007C1EC7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9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MyMjhmMDczOTM0NTg0ZjZkNjA2OTJmYjk2MDVkMTUifQ=="/>
  </w:docVars>
  <w:rsids>
    <w:rsidRoot w:val="007C1EC7"/>
    <w:rsid w:val="00410355"/>
    <w:rsid w:val="007C1EC7"/>
    <w:rsid w:val="00A233EC"/>
    <w:rsid w:val="00AD78F0"/>
    <w:rsid w:val="012F6E0E"/>
    <w:rsid w:val="01AA62A7"/>
    <w:rsid w:val="02626C8A"/>
    <w:rsid w:val="030B154B"/>
    <w:rsid w:val="035F693C"/>
    <w:rsid w:val="06A967F3"/>
    <w:rsid w:val="0BE901BA"/>
    <w:rsid w:val="0DA87805"/>
    <w:rsid w:val="0DEA2EAD"/>
    <w:rsid w:val="0EF425D6"/>
    <w:rsid w:val="113D44C1"/>
    <w:rsid w:val="16F969DB"/>
    <w:rsid w:val="187F51AF"/>
    <w:rsid w:val="19632D1C"/>
    <w:rsid w:val="1A18361C"/>
    <w:rsid w:val="1AE238A6"/>
    <w:rsid w:val="1AED589C"/>
    <w:rsid w:val="1B347E5A"/>
    <w:rsid w:val="1D085BCA"/>
    <w:rsid w:val="1E525E62"/>
    <w:rsid w:val="1EB8717C"/>
    <w:rsid w:val="1F8359DC"/>
    <w:rsid w:val="1FE220A3"/>
    <w:rsid w:val="1FE975A9"/>
    <w:rsid w:val="227710FC"/>
    <w:rsid w:val="24FD746F"/>
    <w:rsid w:val="25FB5133"/>
    <w:rsid w:val="26B35EE3"/>
    <w:rsid w:val="28013942"/>
    <w:rsid w:val="293E0BC6"/>
    <w:rsid w:val="2B4247A3"/>
    <w:rsid w:val="2BF437BD"/>
    <w:rsid w:val="2C3277ED"/>
    <w:rsid w:val="32107ED0"/>
    <w:rsid w:val="32847649"/>
    <w:rsid w:val="33460DA3"/>
    <w:rsid w:val="34AD46FA"/>
    <w:rsid w:val="34F211E2"/>
    <w:rsid w:val="35B50461"/>
    <w:rsid w:val="36C6486A"/>
    <w:rsid w:val="374B2E2B"/>
    <w:rsid w:val="3885236D"/>
    <w:rsid w:val="3A045513"/>
    <w:rsid w:val="3A131C73"/>
    <w:rsid w:val="45436F9D"/>
    <w:rsid w:val="458B0AE6"/>
    <w:rsid w:val="497E368F"/>
    <w:rsid w:val="4A334E20"/>
    <w:rsid w:val="4C516F03"/>
    <w:rsid w:val="4D7B7443"/>
    <w:rsid w:val="4DC86B2C"/>
    <w:rsid w:val="4EC72B1F"/>
    <w:rsid w:val="500831FC"/>
    <w:rsid w:val="503D14A7"/>
    <w:rsid w:val="50553602"/>
    <w:rsid w:val="51234079"/>
    <w:rsid w:val="564927D4"/>
    <w:rsid w:val="57FE2913"/>
    <w:rsid w:val="5B792E20"/>
    <w:rsid w:val="5CFF1E3E"/>
    <w:rsid w:val="5EE0251C"/>
    <w:rsid w:val="60F16F86"/>
    <w:rsid w:val="67847453"/>
    <w:rsid w:val="68923CE4"/>
    <w:rsid w:val="689F4E4B"/>
    <w:rsid w:val="6ACF2E50"/>
    <w:rsid w:val="6B8A7D7E"/>
    <w:rsid w:val="6BF21607"/>
    <w:rsid w:val="6D083168"/>
    <w:rsid w:val="6DB97137"/>
    <w:rsid w:val="721359C2"/>
    <w:rsid w:val="73A4669F"/>
    <w:rsid w:val="73D93484"/>
    <w:rsid w:val="74227C46"/>
    <w:rsid w:val="76341295"/>
    <w:rsid w:val="76D65C9B"/>
    <w:rsid w:val="76E84C09"/>
    <w:rsid w:val="775822F8"/>
    <w:rsid w:val="77876861"/>
    <w:rsid w:val="78BC49E1"/>
    <w:rsid w:val="79052BE4"/>
    <w:rsid w:val="7B164183"/>
    <w:rsid w:val="7B311C61"/>
    <w:rsid w:val="7CA9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0DF33B"/>
  <w15:docId w15:val="{C5181D80-9DBA-438B-B1CB-F7E7858B5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uiPriority="35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0"/>
    <w:qFormat/>
    <w:rPr>
      <w:b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  <w:vertAlign w:val="superscript"/>
    </w:rPr>
  </w:style>
  <w:style w:type="paragraph" w:styleId="a7">
    <w:name w:val="Balloon Text"/>
    <w:basedOn w:val="a"/>
    <w:link w:val="a8"/>
    <w:rsid w:val="00AD78F0"/>
    <w:rPr>
      <w:sz w:val="18"/>
      <w:szCs w:val="18"/>
    </w:rPr>
  </w:style>
  <w:style w:type="character" w:customStyle="1" w:styleId="a8">
    <w:name w:val="批注框文本 字符"/>
    <w:basedOn w:val="a0"/>
    <w:link w:val="a7"/>
    <w:rsid w:val="00AD78F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xw feng</cp:lastModifiedBy>
  <cp:revision>2</cp:revision>
  <cp:lastPrinted>2025-06-06T04:06:00Z</cp:lastPrinted>
  <dcterms:created xsi:type="dcterms:W3CDTF">2024-11-10T07:17:00Z</dcterms:created>
  <dcterms:modified xsi:type="dcterms:W3CDTF">2025-06-06T06:23:00Z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6FFC6C2BD0D64071985FF468A37CBD11_13</vt:lpwstr>
  </property>
  <property fmtid="{D5CDD505-2E9C-101B-9397-08002B2CF9AE}" pid="4" name="KSOTemplateDocerSaveRecord">
    <vt:lpwstr>eyJoZGlkIjoiOGY4ZThkNTE0ZWVhZDkwNzVjNDdhZDIwOTU4ZGM1Y2IiLCJ1c2VySWQiOiI1OTIzNjA2NDcifQ==</vt:lpwstr>
  </property>
</Properties>
</file>